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0626" w14:textId="77777777" w:rsidR="006B3AC7" w:rsidRPr="00235416" w:rsidRDefault="006B3A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2"/>
          <w:szCs w:val="22"/>
        </w:rPr>
      </w:pPr>
    </w:p>
    <w:tbl>
      <w:tblPr>
        <w:tblStyle w:val="a7"/>
        <w:tblW w:w="8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5"/>
        <w:gridCol w:w="2409"/>
        <w:gridCol w:w="2860"/>
      </w:tblGrid>
      <w:tr w:rsidR="006B3AC7" w:rsidRPr="00235416" w14:paraId="71177FD7" w14:textId="77777777">
        <w:trPr>
          <w:trHeight w:val="366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3BBACFD3" w14:textId="77777777" w:rsidR="006B3AC7" w:rsidRPr="00235416" w:rsidRDefault="00235416">
            <w:pPr>
              <w:spacing w:line="480" w:lineRule="auto"/>
              <w:jc w:val="both"/>
              <w:rPr>
                <w:rFonts w:ascii="標楷體" w:eastAsia="標楷體" w:hAnsi="標楷體" w:cs="Book Antiqua"/>
                <w:b/>
                <w:sz w:val="28"/>
                <w:szCs w:val="28"/>
              </w:rPr>
            </w:pPr>
            <w:r w:rsidRPr="00235416">
              <w:rPr>
                <w:rFonts w:ascii="標楷體" w:eastAsia="標楷體" w:hAnsi="標楷體" w:cs="Book Antiqua"/>
                <w:b/>
                <w:sz w:val="28"/>
                <w:szCs w:val="28"/>
              </w:rPr>
              <w:t>國立臺北教育大學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C39A56" w14:textId="77777777" w:rsidR="006B3AC7" w:rsidRPr="00235416" w:rsidRDefault="00235416">
            <w:pPr>
              <w:spacing w:line="480" w:lineRule="auto"/>
              <w:jc w:val="both"/>
              <w:rPr>
                <w:rFonts w:ascii="標楷體" w:eastAsia="標楷體" w:hAnsi="標楷體" w:cs="Book Antiqua"/>
                <w:b/>
                <w:sz w:val="28"/>
                <w:szCs w:val="28"/>
              </w:rPr>
            </w:pPr>
            <w:r w:rsidRPr="00235416">
              <w:rPr>
                <w:rFonts w:ascii="標楷體" w:eastAsia="標楷體" w:hAnsi="標楷體" w:cs="Book Antiqua"/>
                <w:b/>
                <w:sz w:val="28"/>
                <w:szCs w:val="28"/>
              </w:rPr>
              <w:t>（以下簡稱甲方）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</w:tcPr>
          <w:p w14:paraId="5304900F" w14:textId="77777777" w:rsidR="006B3AC7" w:rsidRPr="00235416" w:rsidRDefault="00235416">
            <w:pPr>
              <w:spacing w:line="480" w:lineRule="auto"/>
              <w:jc w:val="both"/>
              <w:rPr>
                <w:rFonts w:ascii="標楷體" w:eastAsia="標楷體" w:hAnsi="標楷體" w:cs="Book Antiqua"/>
                <w:b/>
                <w:sz w:val="28"/>
                <w:szCs w:val="28"/>
              </w:rPr>
            </w:pPr>
            <w:r w:rsidRPr="00235416">
              <w:rPr>
                <w:rFonts w:ascii="標楷體" w:eastAsia="標楷體" w:hAnsi="標楷體" w:cs="Book Antiqua"/>
                <w:b/>
                <w:sz w:val="28"/>
                <w:szCs w:val="28"/>
              </w:rPr>
              <w:t>實習契約書</w:t>
            </w:r>
          </w:p>
        </w:tc>
      </w:tr>
      <w:tr w:rsidR="006B3AC7" w:rsidRPr="00235416" w14:paraId="5771AE12" w14:textId="77777777">
        <w:trPr>
          <w:trHeight w:val="366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2D9046A1" w14:textId="77777777" w:rsidR="006B3AC7" w:rsidRPr="00235416" w:rsidRDefault="00235416">
            <w:pPr>
              <w:spacing w:line="480" w:lineRule="auto"/>
              <w:jc w:val="both"/>
              <w:rPr>
                <w:rFonts w:ascii="標楷體" w:eastAsia="標楷體" w:hAnsi="標楷體" w:cs="Book Antiqua"/>
                <w:b/>
                <w:sz w:val="28"/>
                <w:szCs w:val="28"/>
              </w:rPr>
            </w:pPr>
            <w:r w:rsidRPr="00235416">
              <w:rPr>
                <w:rFonts w:ascii="標楷體" w:eastAsia="標楷體" w:hAnsi="標楷體" w:cs="Book Antiqua"/>
                <w:b/>
                <w:sz w:val="28"/>
                <w:szCs w:val="28"/>
              </w:rPr>
              <w:t>ΟΟΟΟΟΟΟΟ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F25B25" w14:textId="77777777" w:rsidR="006B3AC7" w:rsidRPr="00235416" w:rsidRDefault="00235416">
            <w:pPr>
              <w:spacing w:line="480" w:lineRule="auto"/>
              <w:jc w:val="both"/>
              <w:rPr>
                <w:rFonts w:ascii="標楷體" w:eastAsia="標楷體" w:hAnsi="標楷體" w:cs="Book Antiqua"/>
                <w:b/>
                <w:sz w:val="28"/>
                <w:szCs w:val="28"/>
              </w:rPr>
            </w:pPr>
            <w:r w:rsidRPr="00235416">
              <w:rPr>
                <w:rFonts w:ascii="標楷體" w:eastAsia="標楷體" w:hAnsi="標楷體" w:cs="Book Antiqua"/>
                <w:b/>
                <w:sz w:val="28"/>
                <w:szCs w:val="28"/>
              </w:rPr>
              <w:t>（以下簡稱乙方）</w:t>
            </w:r>
          </w:p>
        </w:tc>
        <w:tc>
          <w:tcPr>
            <w:tcW w:w="2860" w:type="dxa"/>
            <w:vMerge/>
            <w:shd w:val="clear" w:color="auto" w:fill="auto"/>
            <w:vAlign w:val="center"/>
          </w:tcPr>
          <w:p w14:paraId="769F46F2" w14:textId="77777777" w:rsidR="006B3AC7" w:rsidRPr="00235416" w:rsidRDefault="006B3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ook Antiqua"/>
                <w:b/>
                <w:sz w:val="28"/>
                <w:szCs w:val="28"/>
              </w:rPr>
            </w:pPr>
          </w:p>
        </w:tc>
      </w:tr>
    </w:tbl>
    <w:p w14:paraId="3F2FC1A1" w14:textId="77777777" w:rsidR="006B3AC7" w:rsidRPr="00235416" w:rsidRDefault="00235416">
      <w:pPr>
        <w:pBdr>
          <w:top w:val="nil"/>
          <w:left w:val="nil"/>
          <w:bottom w:val="nil"/>
          <w:right w:val="nil"/>
          <w:between w:val="nil"/>
        </w:pBdr>
        <w:ind w:left="-2" w:firstLine="569"/>
        <w:jc w:val="both"/>
        <w:rPr>
          <w:rFonts w:ascii="標楷體" w:eastAsia="標楷體" w:hAnsi="標楷體" w:cs="Book Antiqua"/>
          <w:color w:val="000000"/>
          <w:sz w:val="28"/>
          <w:szCs w:val="28"/>
        </w:rPr>
      </w:pPr>
      <w:bookmarkStart w:id="0" w:name="_heading=h.gjdgxs" w:colFirst="0" w:colLast="0"/>
      <w:bookmarkEnd w:id="0"/>
      <w:r w:rsidRPr="00235416">
        <w:rPr>
          <w:rFonts w:ascii="標楷體" w:eastAsia="標楷體" w:hAnsi="標楷體" w:cs="Book Antiqua"/>
          <w:color w:val="000000"/>
          <w:sz w:val="28"/>
          <w:szCs w:val="28"/>
        </w:rPr>
        <w:t>為加強本校與實務界的互動關係，以及培養實用的法律專業人才，特依下列條款訂定本合約書。</w:t>
      </w:r>
    </w:p>
    <w:p w14:paraId="26241635" w14:textId="77777777" w:rsidR="006B3AC7" w:rsidRPr="00235416" w:rsidRDefault="006B3AC7">
      <w:pPr>
        <w:jc w:val="center"/>
        <w:rPr>
          <w:rFonts w:ascii="標楷體" w:eastAsia="標楷體" w:hAnsi="標楷體" w:cs="Book Antiqua"/>
          <w:b/>
          <w:sz w:val="28"/>
          <w:szCs w:val="28"/>
        </w:rPr>
      </w:pPr>
    </w:p>
    <w:p w14:paraId="5174A520" w14:textId="08773431" w:rsidR="006B3AC7" w:rsidRPr="00235416" w:rsidRDefault="00235416">
      <w:pPr>
        <w:ind w:left="561" w:hanging="561"/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一、</w:t>
      </w:r>
      <w:r w:rsidRPr="00235416">
        <w:rPr>
          <w:rFonts w:ascii="標楷體" w:eastAsia="標楷體" w:hAnsi="標楷體" w:cs="Book Antiqua"/>
          <w:sz w:val="28"/>
          <w:szCs w:val="28"/>
        </w:rPr>
        <w:t>乙方同意協助指導甲方學生—</w:t>
      </w:r>
      <w:r w:rsidRPr="00235416">
        <w:rPr>
          <w:rFonts w:ascii="標楷體" w:eastAsia="標楷體" w:hAnsi="標楷體" w:cs="Arimo"/>
          <w:b/>
        </w:rPr>
        <w:t>OOO</w:t>
      </w:r>
      <w:r w:rsidRPr="00235416">
        <w:rPr>
          <w:rFonts w:ascii="標楷體" w:eastAsia="標楷體" w:hAnsi="標楷體" w:cs="Book Antiqua"/>
          <w:sz w:val="28"/>
          <w:szCs w:val="28"/>
        </w:rPr>
        <w:t>之文教法律</w:t>
      </w:r>
      <w:r w:rsidR="00887503">
        <w:rPr>
          <w:rFonts w:ascii="標楷體" w:eastAsia="標楷體" w:hAnsi="標楷體" w:cs="Book Antiqua" w:hint="eastAsia"/>
          <w:sz w:val="28"/>
          <w:szCs w:val="28"/>
        </w:rPr>
        <w:t>實務研究</w:t>
      </w:r>
      <w:r w:rsidRPr="00235416">
        <w:rPr>
          <w:rFonts w:ascii="標楷體" w:eastAsia="標楷體" w:hAnsi="標楷體" w:cs="Book Antiqua"/>
          <w:sz w:val="28"/>
          <w:szCs w:val="28"/>
        </w:rPr>
        <w:t>課程，相互願意遵守約定之相關事項。</w:t>
      </w:r>
    </w:p>
    <w:p w14:paraId="02EFAD79" w14:textId="77777777" w:rsidR="006B3AC7" w:rsidRPr="00235416" w:rsidRDefault="00235416">
      <w:pPr>
        <w:ind w:left="561" w:hanging="561"/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二</w:t>
      </w:r>
      <w:r w:rsidRPr="00235416">
        <w:rPr>
          <w:rFonts w:ascii="標楷體" w:eastAsia="標楷體" w:hAnsi="標楷體" w:cs="Book Antiqua"/>
          <w:sz w:val="28"/>
          <w:szCs w:val="28"/>
        </w:rPr>
        <w:t>、實習期程：</w:t>
      </w:r>
      <w:r w:rsidRPr="00235416">
        <w:rPr>
          <w:rFonts w:ascii="標楷體" w:eastAsia="標楷體" w:hAnsi="標楷體" w:cs="Arimo"/>
          <w:b/>
        </w:rPr>
        <w:t>OOO</w:t>
      </w:r>
      <w:r w:rsidRPr="00235416">
        <w:rPr>
          <w:rFonts w:ascii="標楷體" w:eastAsia="標楷體" w:hAnsi="標楷體" w:cs="Book Antiqua"/>
          <w:sz w:val="28"/>
          <w:szCs w:val="28"/>
        </w:rPr>
        <w:t>年</w:t>
      </w:r>
      <w:r w:rsidRPr="00235416">
        <w:rPr>
          <w:rFonts w:ascii="標楷體" w:eastAsia="標楷體" w:hAnsi="標楷體" w:cs="Arimo"/>
          <w:b/>
        </w:rPr>
        <w:t>O</w:t>
      </w:r>
      <w:r w:rsidRPr="00235416">
        <w:rPr>
          <w:rFonts w:ascii="標楷體" w:eastAsia="標楷體" w:hAnsi="標楷體" w:cs="Book Antiqua"/>
          <w:sz w:val="28"/>
          <w:szCs w:val="28"/>
        </w:rPr>
        <w:t>月至</w:t>
      </w:r>
      <w:r w:rsidRPr="00235416">
        <w:rPr>
          <w:rFonts w:ascii="標楷體" w:eastAsia="標楷體" w:hAnsi="標楷體" w:cs="Arimo"/>
          <w:b/>
        </w:rPr>
        <w:t>OOO</w:t>
      </w:r>
      <w:r w:rsidRPr="00235416">
        <w:rPr>
          <w:rFonts w:ascii="標楷體" w:eastAsia="標楷體" w:hAnsi="標楷體" w:cs="Book Antiqua"/>
          <w:sz w:val="28"/>
          <w:szCs w:val="28"/>
        </w:rPr>
        <w:t>年</w:t>
      </w:r>
      <w:r w:rsidRPr="00235416">
        <w:rPr>
          <w:rFonts w:ascii="標楷體" w:eastAsia="標楷體" w:hAnsi="標楷體" w:cs="Arimo"/>
          <w:b/>
        </w:rPr>
        <w:t>O</w:t>
      </w:r>
      <w:r w:rsidRPr="00235416">
        <w:rPr>
          <w:rFonts w:ascii="標楷體" w:eastAsia="標楷體" w:hAnsi="標楷體" w:cs="Book Antiqua"/>
          <w:sz w:val="28"/>
          <w:szCs w:val="28"/>
        </w:rPr>
        <w:t>月止，契約於實習期滿即終止。每位學生實習時數為40小時。</w:t>
      </w:r>
    </w:p>
    <w:p w14:paraId="3FDE9D33" w14:textId="77777777" w:rsidR="006B3AC7" w:rsidRPr="00235416" w:rsidRDefault="00235416">
      <w:pPr>
        <w:jc w:val="both"/>
        <w:rPr>
          <w:rFonts w:ascii="標楷體" w:eastAsia="標楷體" w:hAnsi="標楷體" w:cs="Book Antiqua"/>
          <w:b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三、</w:t>
      </w:r>
      <w:r w:rsidRPr="00235416">
        <w:rPr>
          <w:rFonts w:ascii="標楷體" w:eastAsia="標楷體" w:hAnsi="標楷體" w:cs="Book Antiqua"/>
          <w:sz w:val="28"/>
          <w:szCs w:val="28"/>
        </w:rPr>
        <w:t>乙方同意協助指導甲方學生，甲方學生應接受乙方之指導。</w:t>
      </w:r>
    </w:p>
    <w:p w14:paraId="5A4187BE" w14:textId="77777777" w:rsidR="006B3AC7" w:rsidRPr="00235416" w:rsidRDefault="00235416">
      <w:pPr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四、</w:t>
      </w:r>
      <w:r w:rsidRPr="00235416">
        <w:rPr>
          <w:rFonts w:ascii="標楷體" w:eastAsia="標楷體" w:hAnsi="標楷體" w:cs="Book Antiqua"/>
          <w:sz w:val="28"/>
          <w:szCs w:val="28"/>
        </w:rPr>
        <w:t>乙方應指派專人負責指導學生之實習之相關事宜。</w:t>
      </w:r>
    </w:p>
    <w:p w14:paraId="1F01692E" w14:textId="77777777" w:rsidR="006B3AC7" w:rsidRPr="00235416" w:rsidRDefault="00235416">
      <w:pPr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五、</w:t>
      </w:r>
      <w:r w:rsidRPr="00235416">
        <w:rPr>
          <w:rFonts w:ascii="標楷體" w:eastAsia="標楷體" w:hAnsi="標楷體" w:cs="Book Antiqua"/>
          <w:sz w:val="28"/>
          <w:szCs w:val="28"/>
        </w:rPr>
        <w:t>甲方指派專責之教師配合乙方實習課程指導之需要</w:t>
      </w:r>
    </w:p>
    <w:p w14:paraId="142CC56F" w14:textId="77777777" w:rsidR="006B3AC7" w:rsidRPr="00235416" w:rsidRDefault="00235416">
      <w:pPr>
        <w:ind w:left="561" w:hanging="561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六、</w:t>
      </w:r>
      <w:r w:rsidRPr="00235416">
        <w:rPr>
          <w:rFonts w:ascii="標楷體" w:eastAsia="標楷體" w:hAnsi="標楷體" w:cs="Book Antiqua"/>
          <w:sz w:val="28"/>
          <w:szCs w:val="28"/>
        </w:rPr>
        <w:t>甲方學生於校外實習期間需遵守下列事項：</w:t>
      </w:r>
    </w:p>
    <w:p w14:paraId="149EDDE3" w14:textId="77777777" w:rsidR="006B3AC7" w:rsidRPr="00235416" w:rsidRDefault="00235416">
      <w:pPr>
        <w:numPr>
          <w:ilvl w:val="0"/>
          <w:numId w:val="1"/>
        </w:numPr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sz w:val="28"/>
          <w:szCs w:val="28"/>
        </w:rPr>
        <w:t>乙方之貴重設備儀器等，需經乙方同意，方可使用。</w:t>
      </w:r>
    </w:p>
    <w:p w14:paraId="2DB30789" w14:textId="77777777" w:rsidR="006B3AC7" w:rsidRPr="00235416" w:rsidRDefault="00235416">
      <w:pPr>
        <w:numPr>
          <w:ilvl w:val="0"/>
          <w:numId w:val="1"/>
        </w:numPr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sz w:val="28"/>
          <w:szCs w:val="28"/>
        </w:rPr>
        <w:t>危險機器之使用，應遵守公安守則。</w:t>
      </w:r>
    </w:p>
    <w:p w14:paraId="4834E3D7" w14:textId="77777777" w:rsidR="006B3AC7" w:rsidRPr="00235416" w:rsidRDefault="00235416">
      <w:pPr>
        <w:numPr>
          <w:ilvl w:val="0"/>
          <w:numId w:val="1"/>
        </w:numPr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sz w:val="28"/>
          <w:szCs w:val="28"/>
        </w:rPr>
        <w:t>愛惜乙方財物及商譽。</w:t>
      </w:r>
    </w:p>
    <w:p w14:paraId="30159D7A" w14:textId="77777777" w:rsidR="006B3AC7" w:rsidRPr="00235416" w:rsidRDefault="00235416">
      <w:pPr>
        <w:ind w:left="561" w:hanging="561"/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七、</w:t>
      </w:r>
      <w:r w:rsidRPr="00235416">
        <w:rPr>
          <w:rFonts w:ascii="標楷體" w:eastAsia="標楷體" w:hAnsi="標楷體" w:cs="Book Antiqua"/>
          <w:sz w:val="28"/>
          <w:szCs w:val="28"/>
        </w:rPr>
        <w:t>實習學生於實習期間之保險：</w:t>
      </w:r>
    </w:p>
    <w:p w14:paraId="48471A27" w14:textId="77777777" w:rsidR="006B3AC7" w:rsidRPr="00235416" w:rsidRDefault="00235416">
      <w:pPr>
        <w:numPr>
          <w:ilvl w:val="0"/>
          <w:numId w:val="2"/>
        </w:numPr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sz w:val="28"/>
          <w:szCs w:val="28"/>
        </w:rPr>
        <w:t>乙方有投保之制度，由乙方負責甲方學生之保險相關事宜。</w:t>
      </w:r>
    </w:p>
    <w:p w14:paraId="6AC312EC" w14:textId="77777777" w:rsidR="006B3AC7" w:rsidRPr="00235416" w:rsidRDefault="00235416">
      <w:pPr>
        <w:numPr>
          <w:ilvl w:val="0"/>
          <w:numId w:val="2"/>
        </w:numPr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sz w:val="28"/>
          <w:szCs w:val="28"/>
        </w:rPr>
        <w:t>乙方無投保之制度，由學生監護人或學生本人自行負責投保之相關事宜。</w:t>
      </w:r>
    </w:p>
    <w:p w14:paraId="58B9CFE2" w14:textId="77777777" w:rsidR="006B3AC7" w:rsidRPr="00235416" w:rsidRDefault="00235416">
      <w:pPr>
        <w:ind w:left="561" w:hanging="561"/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八、</w:t>
      </w:r>
      <w:r w:rsidRPr="00235416">
        <w:rPr>
          <w:rFonts w:ascii="標楷體" w:eastAsia="標楷體" w:hAnsi="標楷體" w:cs="Book Antiqua"/>
          <w:sz w:val="28"/>
          <w:szCs w:val="28"/>
        </w:rPr>
        <w:t>學生實習支薪與否及其細則，得由雙方共同議定之。</w:t>
      </w:r>
    </w:p>
    <w:p w14:paraId="6B68FD5F" w14:textId="77777777" w:rsidR="006B3AC7" w:rsidRPr="00235416" w:rsidRDefault="00235416">
      <w:pPr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九、</w:t>
      </w:r>
      <w:r w:rsidRPr="00235416">
        <w:rPr>
          <w:rFonts w:ascii="標楷體" w:eastAsia="標楷體" w:hAnsi="標楷體" w:cs="Book Antiqua"/>
          <w:sz w:val="28"/>
          <w:szCs w:val="28"/>
        </w:rPr>
        <w:t>甲乙雙方合作事項的細則，得視實際情形另行議定之。</w:t>
      </w:r>
    </w:p>
    <w:p w14:paraId="35CD1169" w14:textId="77777777" w:rsidR="006B3AC7" w:rsidRPr="00235416" w:rsidRDefault="00235416">
      <w:pPr>
        <w:ind w:left="561" w:hanging="561"/>
        <w:jc w:val="both"/>
        <w:rPr>
          <w:rFonts w:ascii="標楷體" w:eastAsia="標楷體" w:hAnsi="標楷體" w:cs="Book Antiqua"/>
          <w:sz w:val="28"/>
          <w:szCs w:val="28"/>
        </w:rPr>
      </w:pPr>
      <w:r w:rsidRPr="00235416">
        <w:rPr>
          <w:rFonts w:ascii="標楷體" w:eastAsia="標楷體" w:hAnsi="標楷體" w:cs="Book Antiqua"/>
          <w:b/>
          <w:sz w:val="28"/>
          <w:szCs w:val="28"/>
        </w:rPr>
        <w:t>十、</w:t>
      </w:r>
      <w:r w:rsidRPr="00235416">
        <w:rPr>
          <w:rFonts w:ascii="標楷體" w:eastAsia="標楷體" w:hAnsi="標楷體" w:cs="Book Antiqua"/>
          <w:sz w:val="28"/>
          <w:szCs w:val="28"/>
        </w:rPr>
        <w:t>甲乙雙方對於法律專業實習辦法有異議及更動時，以雙方共同議定之為準則。</w:t>
      </w:r>
    </w:p>
    <w:p w14:paraId="1721B234" w14:textId="77777777" w:rsidR="006B3AC7" w:rsidRPr="00235416" w:rsidRDefault="006B3AC7">
      <w:pPr>
        <w:jc w:val="both"/>
        <w:rPr>
          <w:rFonts w:ascii="標楷體" w:eastAsia="標楷體" w:hAnsi="標楷體" w:cs="Book Antiqua"/>
          <w:sz w:val="28"/>
          <w:szCs w:val="28"/>
        </w:rPr>
      </w:pPr>
    </w:p>
    <w:p w14:paraId="02BE2C31" w14:textId="77777777" w:rsidR="006B3AC7" w:rsidRPr="00235416" w:rsidRDefault="006B3AC7">
      <w:pPr>
        <w:jc w:val="both"/>
        <w:rPr>
          <w:rFonts w:ascii="標楷體" w:eastAsia="標楷體" w:hAnsi="標楷體" w:cs="Book Antiqua"/>
          <w:sz w:val="28"/>
          <w:szCs w:val="28"/>
        </w:rPr>
      </w:pPr>
    </w:p>
    <w:p w14:paraId="54B20939" w14:textId="77777777" w:rsidR="006B3AC7" w:rsidRPr="00235416" w:rsidRDefault="00235416">
      <w:pPr>
        <w:spacing w:after="120"/>
        <w:jc w:val="center"/>
        <w:rPr>
          <w:rFonts w:ascii="標楷體" w:eastAsia="標楷體" w:hAnsi="標楷體" w:cs="Book Antiqua"/>
          <w:b/>
          <w:sz w:val="28"/>
          <w:szCs w:val="28"/>
          <w:u w:val="single"/>
        </w:rPr>
      </w:pPr>
      <w:r w:rsidRPr="00235416">
        <w:rPr>
          <w:rFonts w:ascii="標楷體" w:eastAsia="標楷體" w:hAnsi="標楷體" w:cs="Book Antiqua"/>
          <w:b/>
          <w:sz w:val="28"/>
          <w:szCs w:val="28"/>
          <w:u w:val="single"/>
        </w:rPr>
        <w:t>立合約書人</w:t>
      </w:r>
    </w:p>
    <w:tbl>
      <w:tblPr>
        <w:tblStyle w:val="a8"/>
        <w:tblW w:w="88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4680"/>
      </w:tblGrid>
      <w:tr w:rsidR="006B3AC7" w:rsidRPr="00235416" w14:paraId="79CA2E18" w14:textId="77777777">
        <w:trPr>
          <w:trHeight w:val="2205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8BD1B" w14:textId="77777777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>甲方：國立臺北教育大學</w:t>
            </w:r>
          </w:p>
          <w:p w14:paraId="491B86C8" w14:textId="77777777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>校長：陳慶和</w:t>
            </w:r>
          </w:p>
          <w:p w14:paraId="400E758E" w14:textId="4B64A13E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>地址：</w:t>
            </w:r>
            <w:r w:rsidR="00887503">
              <w:rPr>
                <w:rFonts w:ascii="標楷體" w:eastAsia="標楷體" w:hAnsi="標楷體" w:cs="Book Antiqua" w:hint="eastAsia"/>
              </w:rPr>
              <w:t>臺</w:t>
            </w:r>
            <w:r w:rsidRPr="00235416">
              <w:rPr>
                <w:rFonts w:ascii="標楷體" w:eastAsia="標楷體" w:hAnsi="標楷體" w:cs="Book Antiqua"/>
              </w:rPr>
              <w:t>北市和平東路二段134號</w:t>
            </w:r>
          </w:p>
          <w:p w14:paraId="05C0ACB2" w14:textId="77777777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>電話：(02)27321104轉6224</w:t>
            </w:r>
            <w:r w:rsidRPr="00235416">
              <w:rPr>
                <w:rFonts w:ascii="標楷體" w:eastAsia="標楷體" w:hAnsi="標楷體" w:cs="Book Antiqua" w:hint="eastAsia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CF8D" w14:textId="77777777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>乙方：</w:t>
            </w:r>
          </w:p>
          <w:p w14:paraId="6600387A" w14:textId="77777777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>代表人：</w:t>
            </w:r>
          </w:p>
          <w:p w14:paraId="31837B82" w14:textId="77777777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 xml:space="preserve">地址： </w:t>
            </w:r>
          </w:p>
          <w:p w14:paraId="1C26063E" w14:textId="77777777" w:rsidR="006B3AC7" w:rsidRPr="00235416" w:rsidRDefault="00235416">
            <w:pPr>
              <w:spacing w:line="360" w:lineRule="auto"/>
              <w:jc w:val="both"/>
              <w:rPr>
                <w:rFonts w:ascii="標楷體" w:eastAsia="標楷體" w:hAnsi="標楷體" w:cs="Book Antiqua"/>
              </w:rPr>
            </w:pPr>
            <w:r w:rsidRPr="00235416">
              <w:rPr>
                <w:rFonts w:ascii="標楷體" w:eastAsia="標楷體" w:hAnsi="標楷體" w:cs="Book Antiqua"/>
              </w:rPr>
              <w:t>電話：（  ）</w:t>
            </w:r>
          </w:p>
        </w:tc>
      </w:tr>
    </w:tbl>
    <w:p w14:paraId="5C574A0D" w14:textId="77777777" w:rsidR="006B3AC7" w:rsidRPr="00235416" w:rsidRDefault="00235416">
      <w:pPr>
        <w:spacing w:line="276" w:lineRule="auto"/>
        <w:ind w:left="280" w:hanging="280"/>
        <w:jc w:val="center"/>
        <w:rPr>
          <w:rFonts w:ascii="標楷體" w:eastAsia="標楷體" w:hAnsi="標楷體" w:cs="標楷體"/>
          <w:b/>
        </w:rPr>
      </w:pPr>
      <w:r w:rsidRPr="00235416">
        <w:rPr>
          <w:rFonts w:ascii="標楷體" w:eastAsia="標楷體" w:hAnsi="標楷體" w:cs="Book Antiqua"/>
          <w:sz w:val="28"/>
          <w:szCs w:val="28"/>
        </w:rPr>
        <w:t xml:space="preserve">中 華 民 國  </w:t>
      </w:r>
      <w:r w:rsidRPr="00235416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235416">
        <w:rPr>
          <w:rFonts w:ascii="標楷體" w:eastAsia="標楷體" w:hAnsi="標楷體" w:cs="Book Antiqua"/>
          <w:sz w:val="28"/>
          <w:szCs w:val="28"/>
        </w:rPr>
        <w:t xml:space="preserve"> 年    月    日</w:t>
      </w:r>
    </w:p>
    <w:p w14:paraId="1BC0ADF7" w14:textId="77777777" w:rsidR="006B3AC7" w:rsidRPr="00235416" w:rsidRDefault="006B3AC7">
      <w:pPr>
        <w:rPr>
          <w:rFonts w:ascii="標楷體" w:eastAsia="標楷體" w:hAnsi="標楷體"/>
        </w:rPr>
      </w:pPr>
    </w:p>
    <w:sectPr w:rsidR="006B3AC7" w:rsidRPr="0023541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D67A8"/>
    <w:multiLevelType w:val="multilevel"/>
    <w:tmpl w:val="CFC6577A"/>
    <w:lvl w:ilvl="0">
      <w:start w:val="1"/>
      <w:numFmt w:val="decimal"/>
      <w:lvlText w:val="%1."/>
      <w:lvlJc w:val="left"/>
      <w:pPr>
        <w:ind w:left="93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F0729DD"/>
    <w:multiLevelType w:val="multilevel"/>
    <w:tmpl w:val="63C2932E"/>
    <w:lvl w:ilvl="0">
      <w:start w:val="1"/>
      <w:numFmt w:val="decimal"/>
      <w:lvlText w:val="%1."/>
      <w:lvlJc w:val="left"/>
      <w:pPr>
        <w:ind w:left="93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C7"/>
    <w:rsid w:val="00235416"/>
    <w:rsid w:val="006B3AC7"/>
    <w:rsid w:val="008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9CCF"/>
  <w15:docId w15:val="{20C21780-609F-4C36-8922-7CBAAEE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E5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4C5DE5"/>
    <w:rPr>
      <w:rFonts w:ascii="標楷體" w:eastAsia="標楷體"/>
      <w:sz w:val="28"/>
    </w:rPr>
  </w:style>
  <w:style w:type="character" w:customStyle="1" w:styleId="a5">
    <w:name w:val="本文 字元"/>
    <w:basedOn w:val="a0"/>
    <w:link w:val="a4"/>
    <w:rsid w:val="004C5DE5"/>
    <w:rPr>
      <w:rFonts w:ascii="標楷體" w:eastAsia="標楷體" w:hAnsi="Times New Roman" w:cs="Times New Roman"/>
      <w:sz w:val="28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Hlp/RtPayLW1dF3biyHGBjs67g==">AMUW2mV4v6djPXmEaDMTy22ifSFeb79FMkrmHg5t54XksZwwhtZv9YR3Au265NkFpP+Uz8cxhOztvfcoG3c2a1ybuG5t7wW48bSHmoLGfamsjzL59s0QY/SxsQ1Yt7hQ7gp4VxnFnRZ2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阿逵 阿逵</dc:creator>
  <cp:lastModifiedBy>user</cp:lastModifiedBy>
  <cp:revision>3</cp:revision>
  <dcterms:created xsi:type="dcterms:W3CDTF">2020-01-09T09:22:00Z</dcterms:created>
  <dcterms:modified xsi:type="dcterms:W3CDTF">2024-06-13T10:51:00Z</dcterms:modified>
</cp:coreProperties>
</file>